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44"/>
          <w:szCs w:val="44"/>
        </w:rPr>
      </w:pPr>
      <w:r>
        <w:rPr>
          <w:rFonts w:hint="eastAsia" w:ascii="华文仿宋" w:hAnsi="华文仿宋" w:eastAsia="华文仿宋" w:cs="华文仿宋"/>
          <w:b w:val="0"/>
          <w:bCs w:val="0"/>
          <w:sz w:val="44"/>
          <w:szCs w:val="44"/>
        </w:rPr>
        <w:t>“点亮家居生活、绿色消费惠民行”计划表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内容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ind w:firstLine="600" w:firstLineChars="200"/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填报完成后请于 11 月 30 日前反馈，邮箱：zglcgyxh@sina.c</w:t>
      </w:r>
      <w:r>
        <w:rPr>
          <w:rFonts w:hint="eastAsia"/>
          <w:sz w:val="30"/>
          <w:szCs w:val="30"/>
          <w:lang w:val="en-US" w:eastAsia="zh-CN"/>
        </w:rPr>
        <w:t>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623D"/>
    <w:rsid w:val="4FF1623D"/>
    <w:rsid w:val="53A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2021-11-10T09:21:00Z</dcterms:created>
  <dc:creator>林创@王</dc:creator>
  <cp:lastModifiedBy>林创@王</cp:lastModifiedBy>
  <dcterms:modified xsi:type="dcterms:W3CDTF">2021-11-10T09:27:22Z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